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2DAE4B" w14:textId="3725E69D" w:rsidR="00F6100E" w:rsidRPr="003E431D" w:rsidRDefault="003E431D">
      <w:pPr>
        <w:rPr>
          <w:rFonts w:ascii="Times New Roman" w:hAnsi="Times New Roman" w:cs="Times New Roman"/>
          <w:sz w:val="24"/>
        </w:rPr>
      </w:pPr>
      <w:r w:rsidRPr="003E431D">
        <w:rPr>
          <w:rFonts w:ascii="Times New Roman" w:hAnsi="Times New Roman" w:cs="Times New Roman"/>
          <w:sz w:val="24"/>
        </w:rPr>
        <w:t>Jessica Ralston</w:t>
      </w:r>
      <w:r w:rsidRPr="003E431D">
        <w:rPr>
          <w:rFonts w:ascii="Times New Roman" w:hAnsi="Times New Roman" w:cs="Times New Roman"/>
          <w:sz w:val="24"/>
        </w:rPr>
        <w:br/>
        <w:t>MWF 9:05-9:55</w:t>
      </w:r>
      <w:r w:rsidRPr="003E431D">
        <w:rPr>
          <w:rFonts w:ascii="Times New Roman" w:hAnsi="Times New Roman" w:cs="Times New Roman"/>
          <w:sz w:val="24"/>
        </w:rPr>
        <w:br/>
        <w:t>30 November 2016</w:t>
      </w:r>
      <w:r w:rsidRPr="003E431D">
        <w:rPr>
          <w:rFonts w:ascii="Times New Roman" w:hAnsi="Times New Roman" w:cs="Times New Roman"/>
          <w:sz w:val="24"/>
        </w:rPr>
        <w:br/>
        <w:t>Unit 4 Paper</w:t>
      </w:r>
      <w:r w:rsidRPr="003E431D">
        <w:rPr>
          <w:rFonts w:ascii="Times New Roman" w:hAnsi="Times New Roman" w:cs="Times New Roman"/>
          <w:sz w:val="24"/>
        </w:rPr>
        <w:br/>
        <w:t xml:space="preserve">Word Count: </w:t>
      </w:r>
      <w:r w:rsidR="004E3943">
        <w:rPr>
          <w:rFonts w:ascii="Times New Roman" w:hAnsi="Times New Roman" w:cs="Times New Roman"/>
          <w:sz w:val="24"/>
        </w:rPr>
        <w:t>1,</w:t>
      </w:r>
      <w:bookmarkStart w:id="0" w:name="_GoBack"/>
      <w:bookmarkEnd w:id="0"/>
      <w:r w:rsidR="004E3943">
        <w:rPr>
          <w:rFonts w:ascii="Times New Roman" w:hAnsi="Times New Roman" w:cs="Times New Roman"/>
          <w:sz w:val="24"/>
        </w:rPr>
        <w:t>204</w:t>
      </w:r>
    </w:p>
    <w:p w14:paraId="5B8421C6" w14:textId="77777777" w:rsidR="003E431D" w:rsidRPr="003E431D" w:rsidRDefault="003E431D" w:rsidP="00AC0FB5">
      <w:pPr>
        <w:spacing w:line="480" w:lineRule="auto"/>
        <w:jc w:val="center"/>
        <w:rPr>
          <w:rFonts w:ascii="Times New Roman" w:hAnsi="Times New Roman" w:cs="Times New Roman"/>
          <w:sz w:val="24"/>
        </w:rPr>
      </w:pPr>
      <w:r w:rsidRPr="003E431D">
        <w:rPr>
          <w:rFonts w:ascii="Times New Roman" w:hAnsi="Times New Roman" w:cs="Times New Roman"/>
          <w:sz w:val="24"/>
        </w:rPr>
        <w:t>Native Americans</w:t>
      </w:r>
    </w:p>
    <w:p w14:paraId="4D31CB4D" w14:textId="5D930500" w:rsidR="0091129D" w:rsidRDefault="00BE5A7A" w:rsidP="00AC0FB5">
      <w:pPr>
        <w:spacing w:line="480" w:lineRule="auto"/>
        <w:ind w:firstLine="720"/>
        <w:rPr>
          <w:rFonts w:ascii="Times New Roman" w:hAnsi="Times New Roman" w:cs="Times New Roman"/>
          <w:color w:val="000000"/>
          <w:sz w:val="24"/>
        </w:rPr>
      </w:pPr>
      <w:r w:rsidRPr="00BE5A7A">
        <w:rPr>
          <w:rFonts w:ascii="Times New Roman" w:hAnsi="Times New Roman" w:cs="Times New Roman"/>
          <w:color w:val="000000"/>
          <w:sz w:val="24"/>
        </w:rPr>
        <w:t xml:space="preserve">In the era leading up to the 1920s, Native Americans faced many struggles with their relationship to white Americans who were moving West on to traditional Native lands. This struggle continued well into the 1920s and years after. Ronald Takaki, Robert Trennert, and Benjamin Rader all wrote various essays on the historical realities that the Native American people faced around the 1920s, including land allotment and loss during the move to reservations, the off-reservation boarding schools that the Native children were sent to, and how the Native tribes attempted to sustain their traditional culture despite the wide-spread assimilation. Looking at these realities through a first person perspective, Native American author Zitkala-Sa turns her own experiences as a Native American child into literary narratives. She describes her life as a child on the reservation, her life once she goes away to boarding school, and her struggle to reconcile the differences between her assimilated self and her Native self. </w:t>
      </w:r>
      <w:r w:rsidR="006D0816" w:rsidRPr="00BE5A7A">
        <w:rPr>
          <w:rFonts w:ascii="Times New Roman" w:hAnsi="Times New Roman" w:cs="Times New Roman"/>
          <w:color w:val="000000"/>
          <w:sz w:val="24"/>
        </w:rPr>
        <w:t>Native Americans struggled to keep their own cultural identity intact through the land allotment and loss imposed on them by</w:t>
      </w:r>
      <w:r w:rsidR="00D87385">
        <w:rPr>
          <w:rFonts w:ascii="Times New Roman" w:hAnsi="Times New Roman" w:cs="Times New Roman"/>
          <w:color w:val="000000"/>
          <w:sz w:val="24"/>
        </w:rPr>
        <w:t xml:space="preserve"> removing them to reservations, and in light of the government tricking them into</w:t>
      </w:r>
      <w:r w:rsidR="006D0816" w:rsidRPr="00BE5A7A">
        <w:rPr>
          <w:rFonts w:ascii="Times New Roman" w:hAnsi="Times New Roman" w:cs="Times New Roman"/>
          <w:color w:val="000000"/>
          <w:sz w:val="24"/>
        </w:rPr>
        <w:t xml:space="preserve"> sending their children to assimilative boarding schools far away from their reservations</w:t>
      </w:r>
      <w:r w:rsidR="00D87385">
        <w:rPr>
          <w:rFonts w:ascii="Times New Roman" w:hAnsi="Times New Roman" w:cs="Times New Roman"/>
          <w:color w:val="000000"/>
          <w:sz w:val="24"/>
        </w:rPr>
        <w:t xml:space="preserve">. </w:t>
      </w:r>
    </w:p>
    <w:p w14:paraId="491A6999" w14:textId="7C1BA586" w:rsidR="003D3537" w:rsidRPr="00280D44" w:rsidRDefault="000E2AE7" w:rsidP="00AC0FB5">
      <w:pPr>
        <w:spacing w:line="480" w:lineRule="auto"/>
        <w:ind w:firstLine="360"/>
        <w:rPr>
          <w:rFonts w:ascii="Times New Roman" w:hAnsi="Times New Roman" w:cs="Times New Roman"/>
          <w:color w:val="000000"/>
          <w:sz w:val="24"/>
        </w:rPr>
      </w:pPr>
      <w:r w:rsidRPr="0091129D">
        <w:rPr>
          <w:rFonts w:ascii="Times New Roman" w:hAnsi="Times New Roman" w:cs="Times New Roman"/>
          <w:color w:val="000000"/>
          <w:sz w:val="24"/>
        </w:rPr>
        <w:t xml:space="preserve">One of the biggest struggles faced by Native Americans was their land allotment and subsequent loss of land they experienced when they were moved onto reservations. </w:t>
      </w:r>
      <w:r w:rsidR="00BE5A7A" w:rsidRPr="0091129D">
        <w:rPr>
          <w:rFonts w:ascii="Times New Roman" w:hAnsi="Times New Roman" w:cs="Times New Roman"/>
          <w:color w:val="000000"/>
          <w:sz w:val="24"/>
        </w:rPr>
        <w:t xml:space="preserve">After Wounded Knee Massacre, Commissioner of Indians Francis Walker pushed for “relocation of tribes on reservations” with the ultimate goal to leave “the rest of the territory open for white </w:t>
      </w:r>
      <w:r w:rsidR="00BE5A7A" w:rsidRPr="0091129D">
        <w:rPr>
          <w:rFonts w:ascii="Times New Roman" w:hAnsi="Times New Roman" w:cs="Times New Roman"/>
          <w:color w:val="000000"/>
          <w:sz w:val="24"/>
        </w:rPr>
        <w:lastRenderedPageBreak/>
        <w:t xml:space="preserve">settlement, free from Indian ‘obstruction or molestation’” (Takaki, 233). </w:t>
      </w:r>
      <w:r w:rsidR="0091129D" w:rsidRPr="0091129D">
        <w:rPr>
          <w:rFonts w:ascii="Times New Roman" w:hAnsi="Times New Roman" w:cs="Times New Roman"/>
          <w:color w:val="000000"/>
          <w:sz w:val="24"/>
        </w:rPr>
        <w:t xml:space="preserve">They rationalized the movement of Natives onto reservation land by saying it would protect them from intrusion on white settlers onto their land, but </w:t>
      </w:r>
      <w:r w:rsidR="0091129D" w:rsidRPr="0091129D">
        <w:rPr>
          <w:rFonts w:ascii="Times New Roman" w:hAnsi="Times New Roman" w:cs="Times New Roman"/>
          <w:color w:val="000000"/>
          <w:sz w:val="24"/>
        </w:rPr>
        <w:t xml:space="preserve">“Under the Dawes Act, the president was granted the power, at his discretion and without the Indians’ consent, to allot reservation lands to individual heads of families in the amount of 160 acres” and “sell ‘surplus’ reservation land… to white settlers in 160-acre tracts” (Takaki, 234). </w:t>
      </w:r>
      <w:r w:rsidR="0091129D">
        <w:rPr>
          <w:rFonts w:ascii="Times New Roman" w:hAnsi="Times New Roman" w:cs="Times New Roman"/>
          <w:color w:val="000000"/>
          <w:sz w:val="24"/>
        </w:rPr>
        <w:t>This unfortunate reality is also seen in Zitkala-Sa’s narrative of her own experiences and her retelling of her mother’s experiences of being moved onto a reservation. Because government officials were more concerned with getting the Natives to the reservation than how many were actually alive when they got there, many got sick and died either along the way, or shortly after they arrived. Her mother remembered the tragedy her tribe faced when they were forced onto the res</w:t>
      </w:r>
      <w:r w:rsidR="007D1116">
        <w:rPr>
          <w:rFonts w:ascii="Times New Roman" w:hAnsi="Times New Roman" w:cs="Times New Roman"/>
          <w:color w:val="000000"/>
          <w:sz w:val="24"/>
        </w:rPr>
        <w:t>e</w:t>
      </w:r>
      <w:r w:rsidR="0091129D">
        <w:rPr>
          <w:rFonts w:ascii="Times New Roman" w:hAnsi="Times New Roman" w:cs="Times New Roman"/>
          <w:color w:val="000000"/>
          <w:sz w:val="24"/>
        </w:rPr>
        <w:t xml:space="preserve">rvations. In her story, Zitkala-Sa quotes her mother as saying, </w:t>
      </w:r>
      <w:r w:rsidR="003D3537">
        <w:rPr>
          <w:rFonts w:ascii="Times New Roman" w:hAnsi="Times New Roman" w:cs="Times New Roman"/>
          <w:color w:val="000000"/>
          <w:sz w:val="24"/>
        </w:rPr>
        <w:t>“But the paleface has stolen our lands and driven us hither… we were driven, my child, driven like a herd of buffalo”</w:t>
      </w:r>
      <w:r w:rsidR="0091129D">
        <w:rPr>
          <w:rFonts w:ascii="Times New Roman" w:hAnsi="Times New Roman" w:cs="Times New Roman"/>
          <w:color w:val="000000"/>
          <w:sz w:val="24"/>
        </w:rPr>
        <w:t xml:space="preserve"> … </w:t>
      </w:r>
      <w:r w:rsidR="003D3537">
        <w:rPr>
          <w:rFonts w:ascii="Times New Roman" w:hAnsi="Times New Roman" w:cs="Times New Roman"/>
          <w:color w:val="000000"/>
          <w:sz w:val="24"/>
        </w:rPr>
        <w:t>“At last, when we reached this western country, on the first weary night your sister died. And soon your uncle died also…” (</w:t>
      </w:r>
      <w:r w:rsidR="0091129D">
        <w:rPr>
          <w:rFonts w:ascii="Times New Roman" w:hAnsi="Times New Roman" w:cs="Times New Roman"/>
          <w:color w:val="000000"/>
          <w:sz w:val="24"/>
        </w:rPr>
        <w:t>69-</w:t>
      </w:r>
      <w:r w:rsidR="003D3537">
        <w:rPr>
          <w:rFonts w:ascii="Times New Roman" w:hAnsi="Times New Roman" w:cs="Times New Roman"/>
          <w:color w:val="000000"/>
          <w:sz w:val="24"/>
        </w:rPr>
        <w:t xml:space="preserve">70). </w:t>
      </w:r>
      <w:r w:rsidR="00AC0FB5">
        <w:rPr>
          <w:rFonts w:ascii="Times New Roman" w:hAnsi="Times New Roman" w:cs="Times New Roman"/>
          <w:color w:val="000000"/>
          <w:sz w:val="24"/>
        </w:rPr>
        <w:t xml:space="preserve">Zitkala-Sa’s mother expressed the emotions of most Native Americas as they were forced to move onto reservations. They lost their land and they were forced to live in an area they had not previously lived in and thrive there. </w:t>
      </w:r>
    </w:p>
    <w:p w14:paraId="5A891BE6" w14:textId="06F4572D" w:rsidR="00DF287A" w:rsidRPr="00DF287A" w:rsidRDefault="00AC0FB5" w:rsidP="00D87385">
      <w:pPr>
        <w:spacing w:line="480" w:lineRule="auto"/>
        <w:rPr>
          <w:rFonts w:ascii="Times New Roman" w:hAnsi="Times New Roman" w:cs="Times New Roman"/>
          <w:color w:val="000000"/>
          <w:sz w:val="24"/>
        </w:rPr>
      </w:pPr>
      <w:r w:rsidRPr="00D87385">
        <w:rPr>
          <w:rFonts w:ascii="Times New Roman" w:hAnsi="Times New Roman" w:cs="Times New Roman"/>
          <w:color w:val="000000"/>
          <w:sz w:val="24"/>
        </w:rPr>
        <w:t>Another struggle that the Native Americans had to face while trying to keep their cultural identity intact was the government run, off-reservation a</w:t>
      </w:r>
      <w:r w:rsidR="00280D44" w:rsidRPr="00D87385">
        <w:rPr>
          <w:rFonts w:ascii="Times New Roman" w:hAnsi="Times New Roman" w:cs="Times New Roman"/>
          <w:color w:val="000000"/>
          <w:sz w:val="24"/>
        </w:rPr>
        <w:t>ssimilative boarding schools</w:t>
      </w:r>
      <w:r w:rsidRPr="00D87385">
        <w:rPr>
          <w:rFonts w:ascii="Times New Roman" w:hAnsi="Times New Roman" w:cs="Times New Roman"/>
          <w:color w:val="000000"/>
          <w:sz w:val="24"/>
        </w:rPr>
        <w:t xml:space="preserve"> for Native children. The government’s main goal was to assimilate the Natives and make them more like white men, and the main way they did this was through the children. Their reasoning behind this was to educate the children in the ways of the white man because they were more impressionable, and then have the children take those ideas and skills back to the reservation and </w:t>
      </w:r>
      <w:r w:rsidRPr="00D87385">
        <w:rPr>
          <w:rFonts w:ascii="Times New Roman" w:hAnsi="Times New Roman" w:cs="Times New Roman"/>
          <w:color w:val="000000"/>
          <w:sz w:val="24"/>
        </w:rPr>
        <w:lastRenderedPageBreak/>
        <w:t>assimilate even more Natives. Comissioner Walker argued that he was helping Natives survive in the world of the white man and “</w:t>
      </w:r>
      <w:r w:rsidR="007212EF" w:rsidRPr="00D87385">
        <w:rPr>
          <w:rFonts w:ascii="Times New Roman" w:hAnsi="Times New Roman" w:cs="Times New Roman"/>
          <w:color w:val="000000"/>
          <w:sz w:val="24"/>
        </w:rPr>
        <w:t xml:space="preserve">enter civilized society” by being forced to “acquire industrial skills” through forced education and assimilation (Takaki, 233). </w:t>
      </w:r>
      <w:r w:rsidRPr="00D87385">
        <w:rPr>
          <w:rFonts w:ascii="Times New Roman" w:hAnsi="Times New Roman" w:cs="Times New Roman"/>
          <w:color w:val="000000"/>
          <w:sz w:val="24"/>
        </w:rPr>
        <w:t xml:space="preserve">Most of the focus on recruitment of these schools was aimed towards young girls because they would be key in raising an assimilated next generation, as well as arguing that they were trying to free them from the oppression they faced on the reservations. </w:t>
      </w:r>
      <w:r w:rsidR="00D87385" w:rsidRPr="00D87385">
        <w:rPr>
          <w:rFonts w:ascii="Times New Roman" w:hAnsi="Times New Roman" w:cs="Times New Roman"/>
          <w:color w:val="000000"/>
          <w:sz w:val="24"/>
        </w:rPr>
        <w:t xml:space="preserve">Joel D. Steele was quoted as saying “The Indian was a barbarian…Labor he considered degrading, and fit only for women. His squaw, therefore, built his wigwam, cut his wood, and carried his burdens when he journeyed. While he hunted or fished, she cleared the land…and dressed skins” (Trennert 382). This was their justification for including Native girls in their boarding schools and pushing so hard to send them to off-reservation schools. They believed that if they could assimilate the women, they would go back to the tribe and further assimilate future generations. </w:t>
      </w:r>
      <w:r w:rsidR="00D87385">
        <w:rPr>
          <w:rFonts w:ascii="Times New Roman" w:hAnsi="Times New Roman" w:cs="Times New Roman"/>
          <w:color w:val="000000"/>
          <w:sz w:val="24"/>
        </w:rPr>
        <w:t>Boarding schools were “</w:t>
      </w:r>
      <w:r w:rsidR="007212EF">
        <w:rPr>
          <w:rFonts w:ascii="Times New Roman" w:hAnsi="Times New Roman" w:cs="Times New Roman"/>
          <w:color w:val="000000"/>
          <w:sz w:val="24"/>
        </w:rPr>
        <w:t>focused on learning the English language, and the girls also received instruction in household skills” (Trennert, 383).</w:t>
      </w:r>
      <w:r w:rsidR="00D87385">
        <w:rPr>
          <w:rFonts w:ascii="Times New Roman" w:hAnsi="Times New Roman" w:cs="Times New Roman"/>
          <w:color w:val="000000"/>
          <w:sz w:val="24"/>
        </w:rPr>
        <w:t xml:space="preserve"> The schools were originally intended to teach industrial skills, but </w:t>
      </w:r>
      <w:r w:rsidR="003D3537">
        <w:rPr>
          <w:rFonts w:ascii="Times New Roman" w:hAnsi="Times New Roman" w:cs="Times New Roman"/>
          <w:color w:val="000000"/>
          <w:sz w:val="24"/>
        </w:rPr>
        <w:t>“</w:t>
      </w:r>
      <w:r w:rsidR="00D87385">
        <w:rPr>
          <w:rFonts w:ascii="Times New Roman" w:hAnsi="Times New Roman" w:cs="Times New Roman"/>
          <w:color w:val="000000"/>
          <w:sz w:val="24"/>
        </w:rPr>
        <w:t>b</w:t>
      </w:r>
      <w:r w:rsidR="003D3537">
        <w:rPr>
          <w:rFonts w:ascii="Times New Roman" w:hAnsi="Times New Roman" w:cs="Times New Roman"/>
          <w:color w:val="000000"/>
          <w:sz w:val="24"/>
        </w:rPr>
        <w:t>y 1833 the women</w:t>
      </w:r>
      <w:r w:rsidR="00DF287A">
        <w:rPr>
          <w:rFonts w:ascii="Times New Roman" w:hAnsi="Times New Roman" w:cs="Times New Roman"/>
          <w:color w:val="000000"/>
          <w:sz w:val="24"/>
        </w:rPr>
        <w:t>’</w:t>
      </w:r>
      <w:r w:rsidR="003D3537">
        <w:rPr>
          <w:rFonts w:ascii="Times New Roman" w:hAnsi="Times New Roman" w:cs="Times New Roman"/>
          <w:color w:val="000000"/>
          <w:sz w:val="24"/>
        </w:rPr>
        <w:t>s training section was divided into such departments as sewing, housekeeping, and laundry, each in the charge of a white matron or black graduate” (Trennert, 385). Similarly, “student labor had assumed a significant role in school operations”</w:t>
      </w:r>
      <w:r w:rsidR="00D87385">
        <w:rPr>
          <w:rFonts w:ascii="Times New Roman" w:hAnsi="Times New Roman" w:cs="Times New Roman"/>
          <w:color w:val="000000"/>
          <w:sz w:val="24"/>
        </w:rPr>
        <w:t xml:space="preserve"> and girls were doing the same things for the schools that they would have been doing while on the reservations (Trennert, 385). Despite the government’s desire to take children away to the boarding schools, they faced fierce opposition from their parents and tribal elders. The school recruiters turned to the local missionaries who had already been interacting wit hthe tribes, as well as tricks. They l</w:t>
      </w:r>
      <w:r w:rsidR="003D3537">
        <w:rPr>
          <w:rFonts w:ascii="Times New Roman" w:hAnsi="Times New Roman" w:cs="Times New Roman"/>
          <w:color w:val="000000"/>
          <w:sz w:val="24"/>
        </w:rPr>
        <w:t xml:space="preserve">ured them using apples and </w:t>
      </w:r>
      <w:r w:rsidR="00D87385">
        <w:rPr>
          <w:rFonts w:ascii="Times New Roman" w:hAnsi="Times New Roman" w:cs="Times New Roman"/>
          <w:color w:val="000000"/>
          <w:sz w:val="24"/>
        </w:rPr>
        <w:t xml:space="preserve">marbles, which fascinated the children (Zitkala-Sa). However, once they got to the schools, the harsh reality of what they had agreed to set in. They were not allowed to maintain their cultural </w:t>
      </w:r>
      <w:r w:rsidR="00D87385">
        <w:rPr>
          <w:rFonts w:ascii="Times New Roman" w:hAnsi="Times New Roman" w:cs="Times New Roman"/>
          <w:color w:val="000000"/>
          <w:sz w:val="24"/>
        </w:rPr>
        <w:lastRenderedPageBreak/>
        <w:t xml:space="preserve">identity and they were treated as if they were young soldiers. Zitkala-Sa recalls when they cut her braids off by saying, </w:t>
      </w:r>
      <w:r w:rsidR="003D3537">
        <w:rPr>
          <w:rFonts w:ascii="Times New Roman" w:hAnsi="Times New Roman" w:cs="Times New Roman"/>
          <w:color w:val="000000"/>
          <w:sz w:val="24"/>
        </w:rPr>
        <w:t xml:space="preserve">“I cried aloud, shaking my head all the white until I felt the cold blades of the scissors against my neck, and heard them gnaw off one of my thick braids. Then I lost my spirit… my long hair was shingled like a coward’s!... For now I was only one of many little animals driven by a herder” (91). </w:t>
      </w:r>
      <w:r w:rsidR="00D87385">
        <w:rPr>
          <w:rFonts w:ascii="Times New Roman" w:hAnsi="Times New Roman" w:cs="Times New Roman"/>
          <w:color w:val="000000"/>
          <w:sz w:val="24"/>
        </w:rPr>
        <w:t xml:space="preserve">In Native tribes, only cowards or those in mourning wore their hair short, so cutting off the children’s hair was demoralizing and dehumanizing, much like many of the other practices enforced by the school. </w:t>
      </w:r>
    </w:p>
    <w:p w14:paraId="0D3A99BE" w14:textId="793EF41B" w:rsidR="00280D44" w:rsidRPr="00D87385" w:rsidRDefault="00D87385" w:rsidP="004E3943">
      <w:pPr>
        <w:spacing w:line="480" w:lineRule="auto"/>
        <w:rPr>
          <w:rFonts w:ascii="Times New Roman" w:hAnsi="Times New Roman" w:cs="Times New Roman"/>
          <w:color w:val="000000"/>
          <w:sz w:val="24"/>
        </w:rPr>
      </w:pPr>
      <w:r>
        <w:rPr>
          <w:rFonts w:ascii="Times New Roman" w:hAnsi="Times New Roman" w:cs="Times New Roman"/>
          <w:color w:val="000000"/>
          <w:sz w:val="24"/>
        </w:rPr>
        <w:tab/>
        <w:t xml:space="preserve">Native Americans faced many struggles and losses at the hands of the white man, especially in regards to their cultural identity. By forcing the tribes to move from being nomadic hunters to stationary farmers, they essentially stripped them of their way of living and made them reliant and dependent on the help of the very white men who took their land and moved them to small reservations, and killed many of their tribal members during the move. If the tribes still had fight left in them, the government further stripped their identity by sending their children to assimilative boarding schools were cultural identity was non-existent and the ways of white men were heavily enforced. </w:t>
      </w:r>
      <w:r w:rsidR="004E3943">
        <w:rPr>
          <w:rFonts w:ascii="Times New Roman" w:hAnsi="Times New Roman" w:cs="Times New Roman"/>
          <w:color w:val="000000"/>
          <w:sz w:val="24"/>
        </w:rPr>
        <w:t xml:space="preserve">While Natives did pose some opposition to the assimilation, in the end there was just too much pressure and not enough available to them to maintain their old ways exactly. </w:t>
      </w:r>
    </w:p>
    <w:sectPr w:rsidR="00280D44" w:rsidRPr="00D87385">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D2079D" w14:textId="77777777" w:rsidR="003E431D" w:rsidRDefault="003E431D" w:rsidP="003E431D">
      <w:pPr>
        <w:spacing w:after="0" w:line="240" w:lineRule="auto"/>
      </w:pPr>
      <w:r>
        <w:separator/>
      </w:r>
    </w:p>
  </w:endnote>
  <w:endnote w:type="continuationSeparator" w:id="0">
    <w:p w14:paraId="461A002E" w14:textId="77777777" w:rsidR="003E431D" w:rsidRDefault="003E431D" w:rsidP="003E43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381F2E" w14:textId="77777777" w:rsidR="003E431D" w:rsidRDefault="003E431D" w:rsidP="003E431D">
      <w:pPr>
        <w:spacing w:after="0" w:line="240" w:lineRule="auto"/>
      </w:pPr>
      <w:r>
        <w:separator/>
      </w:r>
    </w:p>
  </w:footnote>
  <w:footnote w:type="continuationSeparator" w:id="0">
    <w:p w14:paraId="10D2254F" w14:textId="77777777" w:rsidR="003E431D" w:rsidRDefault="003E431D" w:rsidP="003E43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573430"/>
      <w:docPartObj>
        <w:docPartGallery w:val="Page Numbers (Top of Page)"/>
        <w:docPartUnique/>
      </w:docPartObj>
    </w:sdtPr>
    <w:sdtEndPr>
      <w:rPr>
        <w:noProof/>
      </w:rPr>
    </w:sdtEndPr>
    <w:sdtContent>
      <w:p w14:paraId="1C05D7BC" w14:textId="149AFE25" w:rsidR="003E431D" w:rsidRDefault="003E431D">
        <w:pPr>
          <w:pStyle w:val="Header"/>
          <w:jc w:val="right"/>
        </w:pPr>
        <w:r w:rsidRPr="003E431D">
          <w:rPr>
            <w:rFonts w:ascii="Times New Roman" w:hAnsi="Times New Roman" w:cs="Times New Roman"/>
            <w:sz w:val="24"/>
          </w:rPr>
          <w:t xml:space="preserve">Ralston </w:t>
        </w:r>
        <w:r w:rsidRPr="003E431D">
          <w:rPr>
            <w:rFonts w:ascii="Times New Roman" w:hAnsi="Times New Roman" w:cs="Times New Roman"/>
            <w:sz w:val="24"/>
          </w:rPr>
          <w:fldChar w:fldCharType="begin"/>
        </w:r>
        <w:r w:rsidRPr="003E431D">
          <w:rPr>
            <w:rFonts w:ascii="Times New Roman" w:hAnsi="Times New Roman" w:cs="Times New Roman"/>
            <w:sz w:val="24"/>
          </w:rPr>
          <w:instrText xml:space="preserve"> PAGE   \* MERGEFORMAT </w:instrText>
        </w:r>
        <w:r w:rsidRPr="003E431D">
          <w:rPr>
            <w:rFonts w:ascii="Times New Roman" w:hAnsi="Times New Roman" w:cs="Times New Roman"/>
            <w:sz w:val="24"/>
          </w:rPr>
          <w:fldChar w:fldCharType="separate"/>
        </w:r>
        <w:r w:rsidR="004E3943">
          <w:rPr>
            <w:rFonts w:ascii="Times New Roman" w:hAnsi="Times New Roman" w:cs="Times New Roman"/>
            <w:noProof/>
            <w:sz w:val="24"/>
          </w:rPr>
          <w:t>1</w:t>
        </w:r>
        <w:r w:rsidRPr="003E431D">
          <w:rPr>
            <w:rFonts w:ascii="Times New Roman" w:hAnsi="Times New Roman" w:cs="Times New Roman"/>
            <w:noProof/>
            <w:sz w:val="24"/>
          </w:rPr>
          <w:fldChar w:fldCharType="end"/>
        </w:r>
      </w:p>
    </w:sdtContent>
  </w:sdt>
  <w:p w14:paraId="2731FBAC" w14:textId="77777777" w:rsidR="003E431D" w:rsidRDefault="003E43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C6640A"/>
    <w:multiLevelType w:val="hybridMultilevel"/>
    <w:tmpl w:val="4CF241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431D"/>
    <w:rsid w:val="000E2AE7"/>
    <w:rsid w:val="00102B8D"/>
    <w:rsid w:val="00280D44"/>
    <w:rsid w:val="003D3537"/>
    <w:rsid w:val="003E431D"/>
    <w:rsid w:val="004E3943"/>
    <w:rsid w:val="006D0816"/>
    <w:rsid w:val="007212EF"/>
    <w:rsid w:val="007D1116"/>
    <w:rsid w:val="0091129D"/>
    <w:rsid w:val="009C015C"/>
    <w:rsid w:val="00AC0FB5"/>
    <w:rsid w:val="00BE5A7A"/>
    <w:rsid w:val="00D87385"/>
    <w:rsid w:val="00DF28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1CCC6"/>
  <w15:chartTrackingRefBased/>
  <w15:docId w15:val="{CE92398F-8C88-43D4-AC92-F2E1EC458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E431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E431D"/>
  </w:style>
  <w:style w:type="paragraph" w:styleId="Footer">
    <w:name w:val="footer"/>
    <w:basedOn w:val="Normal"/>
    <w:link w:val="FooterChar"/>
    <w:uiPriority w:val="99"/>
    <w:unhideWhenUsed/>
    <w:rsid w:val="003E43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E431D"/>
  </w:style>
  <w:style w:type="paragraph" w:styleId="ListParagraph">
    <w:name w:val="List Paragraph"/>
    <w:basedOn w:val="Normal"/>
    <w:uiPriority w:val="34"/>
    <w:qFormat/>
    <w:rsid w:val="00280D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132474-AE9A-4FC9-B31C-471FA79AF0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1624</TotalTime>
  <Pages>4</Pages>
  <Words>1123</Words>
  <Characters>6404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 Ralston</dc:creator>
  <cp:keywords/>
  <dc:description/>
  <cp:lastModifiedBy>Jess Ralston</cp:lastModifiedBy>
  <cp:revision>7</cp:revision>
  <dcterms:created xsi:type="dcterms:W3CDTF">2016-11-20T01:16:00Z</dcterms:created>
  <dcterms:modified xsi:type="dcterms:W3CDTF">2016-11-30T00:00:00Z</dcterms:modified>
</cp:coreProperties>
</file>